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FB" w:rsidRPr="00776D61" w:rsidRDefault="003E44FB" w:rsidP="003E44FB">
      <w:pPr>
        <w:pStyle w:val="a3"/>
        <w:jc w:val="both"/>
        <w:rPr>
          <w:i/>
          <w:noProof/>
          <w:color w:val="7F7F7F" w:themeColor="text1" w:themeTint="80"/>
        </w:rPr>
      </w:pPr>
      <w:r w:rsidRPr="006560FC">
        <w:rPr>
          <w:i/>
          <w:noProof/>
          <w:color w:val="7F7F7F" w:themeColor="text1" w:themeTint="80"/>
        </w:rPr>
        <w:t xml:space="preserve">4.9. Решение </w:t>
      </w:r>
      <w:r w:rsidRPr="006560FC">
        <w:rPr>
          <w:bCs/>
          <w:i/>
          <w:noProof/>
          <w:color w:val="7F7F7F" w:themeColor="text1" w:themeTint="80"/>
        </w:rPr>
        <w:t xml:space="preserve">комитета (постоянной комиссии) Тюменской областной Думы </w:t>
      </w:r>
      <w:r w:rsidRPr="006560FC">
        <w:rPr>
          <w:i/>
          <w:noProof/>
          <w:color w:val="7F7F7F" w:themeColor="text1" w:themeTint="80"/>
        </w:rPr>
        <w:t xml:space="preserve">о поддержке проекта федерального закона </w:t>
      </w:r>
    </w:p>
    <w:p w:rsidR="003E44FB" w:rsidRPr="00776D61" w:rsidRDefault="003E44FB" w:rsidP="003E44FB">
      <w:pPr>
        <w:pStyle w:val="a3"/>
        <w:jc w:val="both"/>
        <w:rPr>
          <w:i/>
          <w:noProof/>
        </w:rPr>
      </w:pPr>
    </w:p>
    <w:p w:rsidR="00860903" w:rsidRPr="002E42D6" w:rsidRDefault="00860903" w:rsidP="00860903">
      <w:pPr>
        <w:tabs>
          <w:tab w:val="center" w:pos="4703"/>
          <w:tab w:val="right" w:pos="9406"/>
        </w:tabs>
        <w:jc w:val="center"/>
        <w:rPr>
          <w:szCs w:val="24"/>
        </w:rPr>
      </w:pPr>
      <w:r>
        <w:rPr>
          <w:noProof/>
        </w:rPr>
        <w:drawing>
          <wp:inline distT="0" distB="0" distL="0" distR="0" wp14:anchorId="7F230F14" wp14:editId="7F066B6C">
            <wp:extent cx="925195" cy="723265"/>
            <wp:effectExtent l="0" t="0" r="8255" b="635"/>
            <wp:docPr id="14" name="Рисунок 14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903" w:rsidRPr="002E42D6" w:rsidRDefault="00860903" w:rsidP="00860903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860903" w:rsidRPr="000F17C6" w:rsidRDefault="00860903" w:rsidP="00860903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860903" w:rsidRPr="000F17C6" w:rsidRDefault="00860903" w:rsidP="00860903">
      <w:pPr>
        <w:jc w:val="center"/>
        <w:rPr>
          <w:rFonts w:ascii="Times New Roman" w:hAnsi="Times New Roman"/>
          <w:b/>
          <w:sz w:val="12"/>
          <w:szCs w:val="12"/>
        </w:rPr>
      </w:pPr>
    </w:p>
    <w:p w:rsidR="00860903" w:rsidRPr="000F17C6" w:rsidRDefault="00860903" w:rsidP="00860903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860903" w:rsidRPr="00B04EDA" w:rsidRDefault="00860903" w:rsidP="0086090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B04EDA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860903" w:rsidRDefault="00860903" w:rsidP="00860903">
      <w:pPr>
        <w:ind w:right="-49"/>
        <w:jc w:val="center"/>
        <w:rPr>
          <w:sz w:val="28"/>
          <w:szCs w:val="28"/>
        </w:rPr>
      </w:pPr>
    </w:p>
    <w:p w:rsidR="00860903" w:rsidRPr="005E5BB9" w:rsidRDefault="00860903" w:rsidP="00860903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860903" w:rsidRPr="00750B3F" w:rsidRDefault="00860903" w:rsidP="00860903">
      <w:pPr>
        <w:jc w:val="both"/>
        <w:rPr>
          <w:rFonts w:ascii="Times New Roman" w:hAnsi="Times New Roman"/>
          <w:sz w:val="18"/>
        </w:rPr>
      </w:pPr>
    </w:p>
    <w:p w:rsidR="00860903" w:rsidRPr="00750B3F" w:rsidRDefault="00860903" w:rsidP="00097038">
      <w:pPr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="00097038">
        <w:rPr>
          <w:rFonts w:ascii="Times New Roman" w:hAnsi="Times New Roman"/>
          <w:sz w:val="20"/>
        </w:rPr>
        <w:t xml:space="preserve">     </w:t>
      </w:r>
      <w:r w:rsidRPr="00750B3F">
        <w:rPr>
          <w:rFonts w:ascii="Times New Roman" w:hAnsi="Times New Roman"/>
          <w:sz w:val="20"/>
        </w:rPr>
        <w:t xml:space="preserve"> №_______________</w:t>
      </w:r>
    </w:p>
    <w:p w:rsidR="00860903" w:rsidRPr="009D1405" w:rsidRDefault="00860903" w:rsidP="00860903"/>
    <w:p w:rsidR="007F3D68" w:rsidRDefault="007F3D68" w:rsidP="007F3D68">
      <w:pPr>
        <w:jc w:val="right"/>
      </w:pPr>
      <w:r>
        <w:t>Проект</w:t>
      </w:r>
    </w:p>
    <w:p w:rsidR="00860903" w:rsidRDefault="00860903" w:rsidP="00860903"/>
    <w:p w:rsidR="00860903" w:rsidRPr="00314138" w:rsidRDefault="00860903" w:rsidP="00860903">
      <w:pPr>
        <w:jc w:val="both"/>
        <w:rPr>
          <w:rFonts w:cs="Arial"/>
          <w:i/>
          <w:szCs w:val="24"/>
        </w:rPr>
      </w:pPr>
      <w:r w:rsidRPr="00155982">
        <w:rPr>
          <w:rFonts w:cs="Arial"/>
          <w:szCs w:val="24"/>
        </w:rPr>
        <w:t xml:space="preserve">О проекте федерального закона </w:t>
      </w:r>
      <w:r>
        <w:rPr>
          <w:rFonts w:cs="Arial"/>
          <w:szCs w:val="24"/>
        </w:rPr>
        <w:t xml:space="preserve">№ </w:t>
      </w:r>
      <w:r w:rsidRPr="00C21EB2">
        <w:rPr>
          <w:rFonts w:cs="Arial"/>
          <w:szCs w:val="24"/>
        </w:rPr>
        <w:t>(</w:t>
      </w:r>
      <w:r>
        <w:rPr>
          <w:rFonts w:cs="Arial"/>
          <w:i/>
          <w:szCs w:val="24"/>
        </w:rPr>
        <w:t>номер</w:t>
      </w:r>
      <w:r w:rsidRPr="00C21EB2">
        <w:rPr>
          <w:rFonts w:cs="Arial"/>
          <w:szCs w:val="24"/>
        </w:rPr>
        <w:t>)</w:t>
      </w:r>
    </w:p>
    <w:p w:rsidR="00860903" w:rsidRPr="00155982" w:rsidRDefault="00860903" w:rsidP="00860903">
      <w:pPr>
        <w:jc w:val="both"/>
        <w:rPr>
          <w:rFonts w:cs="Arial"/>
          <w:szCs w:val="24"/>
        </w:rPr>
      </w:pPr>
      <w:r w:rsidRPr="00B04EDA">
        <w:rPr>
          <w:rFonts w:cs="Arial"/>
          <w:szCs w:val="24"/>
        </w:rPr>
        <w:t>«</w:t>
      </w:r>
      <w:r w:rsidR="00692309">
        <w:rPr>
          <w:rFonts w:cs="Arial"/>
          <w:i/>
          <w:szCs w:val="24"/>
        </w:rPr>
        <w:t>Н</w:t>
      </w:r>
      <w:r w:rsidRPr="00155982">
        <w:rPr>
          <w:rFonts w:cs="Arial"/>
          <w:i/>
          <w:szCs w:val="24"/>
        </w:rPr>
        <w:t>аименование</w:t>
      </w:r>
      <w:r w:rsidRPr="00B04EDA">
        <w:rPr>
          <w:rFonts w:cs="Arial"/>
          <w:szCs w:val="24"/>
        </w:rPr>
        <w:t>»</w:t>
      </w:r>
      <w:r w:rsidR="00692309" w:rsidRPr="00692309">
        <w:rPr>
          <w:rFonts w:cs="Arial"/>
          <w:szCs w:val="24"/>
        </w:rPr>
        <w:t xml:space="preserve"> </w:t>
      </w:r>
    </w:p>
    <w:p w:rsidR="00860903" w:rsidRDefault="00860903" w:rsidP="00860903">
      <w:pPr>
        <w:jc w:val="both"/>
        <w:rPr>
          <w:rFonts w:cs="Arial"/>
          <w:szCs w:val="24"/>
        </w:rPr>
      </w:pPr>
    </w:p>
    <w:p w:rsidR="007F3D68" w:rsidRDefault="007F3D68" w:rsidP="00860903">
      <w:pPr>
        <w:jc w:val="both"/>
        <w:rPr>
          <w:rFonts w:cs="Arial"/>
          <w:szCs w:val="24"/>
        </w:rPr>
      </w:pPr>
    </w:p>
    <w:p w:rsidR="0070639B" w:rsidRPr="00155982" w:rsidRDefault="0070639B" w:rsidP="00860903">
      <w:pPr>
        <w:jc w:val="both"/>
        <w:rPr>
          <w:rFonts w:cs="Arial"/>
          <w:szCs w:val="24"/>
        </w:rPr>
      </w:pPr>
    </w:p>
    <w:p w:rsidR="00860903" w:rsidRPr="00155982" w:rsidRDefault="00860903" w:rsidP="00860903">
      <w:pPr>
        <w:jc w:val="both"/>
        <w:rPr>
          <w:rFonts w:cs="Arial"/>
          <w:szCs w:val="24"/>
        </w:rPr>
      </w:pPr>
      <w:r w:rsidRPr="00155982">
        <w:rPr>
          <w:rFonts w:cs="Arial"/>
          <w:szCs w:val="24"/>
        </w:rPr>
        <w:tab/>
      </w:r>
      <w:proofErr w:type="gramStart"/>
      <w:r w:rsidRPr="00155982">
        <w:rPr>
          <w:rFonts w:cs="Arial"/>
          <w:szCs w:val="24"/>
        </w:rPr>
        <w:t xml:space="preserve">Рассмотрев проект федерального закона </w:t>
      </w:r>
      <w:r>
        <w:rPr>
          <w:rFonts w:cs="Arial"/>
          <w:szCs w:val="24"/>
        </w:rPr>
        <w:t xml:space="preserve">№ </w:t>
      </w:r>
      <w:r w:rsidRPr="00C21EB2">
        <w:rPr>
          <w:rFonts w:cs="Arial"/>
          <w:szCs w:val="24"/>
        </w:rPr>
        <w:t>(</w:t>
      </w:r>
      <w:r>
        <w:rPr>
          <w:rFonts w:cs="Arial"/>
          <w:i/>
          <w:szCs w:val="24"/>
        </w:rPr>
        <w:t>номер</w:t>
      </w:r>
      <w:r w:rsidRPr="00C21EB2">
        <w:rPr>
          <w:rFonts w:cs="Arial"/>
          <w:szCs w:val="24"/>
        </w:rPr>
        <w:t>)</w:t>
      </w:r>
      <w:r w:rsidRPr="00155982">
        <w:rPr>
          <w:rFonts w:cs="Arial"/>
          <w:i/>
          <w:szCs w:val="24"/>
        </w:rPr>
        <w:t xml:space="preserve"> </w:t>
      </w:r>
      <w:r w:rsidRPr="00B04EDA">
        <w:rPr>
          <w:rFonts w:cs="Arial"/>
          <w:szCs w:val="24"/>
        </w:rPr>
        <w:t>«</w:t>
      </w:r>
      <w:r w:rsidR="00692309">
        <w:rPr>
          <w:rFonts w:cs="Arial"/>
          <w:i/>
          <w:szCs w:val="24"/>
        </w:rPr>
        <w:t>Н</w:t>
      </w:r>
      <w:r w:rsidRPr="00155982">
        <w:rPr>
          <w:rFonts w:cs="Arial"/>
          <w:i/>
          <w:szCs w:val="24"/>
        </w:rPr>
        <w:t>аименование</w:t>
      </w:r>
      <w:r w:rsidR="00692309" w:rsidRPr="00B04EDA">
        <w:rPr>
          <w:rFonts w:cs="Arial"/>
          <w:szCs w:val="24"/>
        </w:rPr>
        <w:t>»</w:t>
      </w:r>
      <w:r w:rsidRPr="00B04EDA">
        <w:rPr>
          <w:rFonts w:cs="Arial"/>
          <w:szCs w:val="24"/>
        </w:rPr>
        <w:t>,</w:t>
      </w:r>
      <w:r w:rsidRPr="00155982">
        <w:rPr>
          <w:rFonts w:cs="Arial"/>
          <w:szCs w:val="24"/>
        </w:rPr>
        <w:t xml:space="preserve"> внесенный в Государственную Думу Федерального Собрания Российской Федерации в порядке законодательной инициативы </w:t>
      </w:r>
      <w:r>
        <w:rPr>
          <w:rFonts w:cs="Arial"/>
          <w:szCs w:val="24"/>
        </w:rPr>
        <w:t>(</w:t>
      </w:r>
      <w:r w:rsidRPr="00155982">
        <w:rPr>
          <w:i/>
          <w:iCs/>
          <w:szCs w:val="24"/>
        </w:rPr>
        <w:t xml:space="preserve">наименование субъекта </w:t>
      </w:r>
      <w:r w:rsidRPr="00C21EB2">
        <w:rPr>
          <w:iCs/>
          <w:szCs w:val="24"/>
        </w:rPr>
        <w:t>(</w:t>
      </w:r>
      <w:r w:rsidRPr="00155982">
        <w:rPr>
          <w:i/>
          <w:iCs/>
          <w:szCs w:val="24"/>
        </w:rPr>
        <w:t>субъектов</w:t>
      </w:r>
      <w:r w:rsidRPr="00C21EB2">
        <w:rPr>
          <w:iCs/>
          <w:szCs w:val="24"/>
        </w:rPr>
        <w:t>)</w:t>
      </w:r>
      <w:r w:rsidRPr="00155982">
        <w:rPr>
          <w:i/>
          <w:iCs/>
          <w:szCs w:val="24"/>
        </w:rPr>
        <w:t xml:space="preserve"> права законодательной инициативы</w:t>
      </w:r>
      <w:r w:rsidRPr="00C21EB2">
        <w:rPr>
          <w:iCs/>
          <w:szCs w:val="24"/>
        </w:rPr>
        <w:t>)</w:t>
      </w:r>
      <w:r w:rsidRPr="00155982">
        <w:rPr>
          <w:rFonts w:cs="Arial"/>
          <w:szCs w:val="24"/>
        </w:rPr>
        <w:t xml:space="preserve"> и направле</w:t>
      </w:r>
      <w:r w:rsidR="00B04EDA">
        <w:rPr>
          <w:rFonts w:cs="Arial"/>
          <w:szCs w:val="24"/>
        </w:rPr>
        <w:t>нный в </w:t>
      </w:r>
      <w:r w:rsidRPr="00155982">
        <w:rPr>
          <w:rFonts w:cs="Arial"/>
          <w:szCs w:val="24"/>
        </w:rPr>
        <w:t>Тюменскую областную Думу в соответствии</w:t>
      </w:r>
      <w:r w:rsidR="00692309">
        <w:rPr>
          <w:rFonts w:cs="Arial"/>
          <w:szCs w:val="24"/>
        </w:rPr>
        <w:t xml:space="preserve"> </w:t>
      </w:r>
      <w:r w:rsidRPr="00155982">
        <w:rPr>
          <w:rFonts w:cs="Arial"/>
          <w:szCs w:val="24"/>
        </w:rPr>
        <w:t xml:space="preserve">с выпиской из протокола заседания Совета Государственной Думы Федерального Собрания Российской Федерации от </w:t>
      </w:r>
      <w:r w:rsidRPr="00C21EB2">
        <w:rPr>
          <w:rFonts w:cs="Arial"/>
          <w:szCs w:val="24"/>
        </w:rPr>
        <w:t>(</w:t>
      </w:r>
      <w:r w:rsidR="00692309">
        <w:rPr>
          <w:rFonts w:cs="Arial"/>
          <w:i/>
          <w:szCs w:val="24"/>
        </w:rPr>
        <w:t xml:space="preserve">дата) </w:t>
      </w:r>
      <w:r w:rsidR="00692309">
        <w:rPr>
          <w:rFonts w:cs="Arial"/>
          <w:szCs w:val="24"/>
        </w:rPr>
        <w:t>№</w:t>
      </w:r>
      <w:r w:rsidRPr="007420CA">
        <w:rPr>
          <w:rFonts w:cs="Arial"/>
          <w:i/>
          <w:szCs w:val="24"/>
        </w:rPr>
        <w:t xml:space="preserve"> </w:t>
      </w:r>
      <w:r w:rsidR="00692309">
        <w:rPr>
          <w:rFonts w:cs="Arial"/>
          <w:i/>
          <w:szCs w:val="24"/>
        </w:rPr>
        <w:t>(</w:t>
      </w:r>
      <w:r w:rsidRPr="007420CA">
        <w:rPr>
          <w:rFonts w:cs="Arial"/>
          <w:i/>
          <w:szCs w:val="24"/>
        </w:rPr>
        <w:t>номер</w:t>
      </w:r>
      <w:r w:rsidRPr="00C21EB2">
        <w:rPr>
          <w:rFonts w:cs="Arial"/>
          <w:szCs w:val="24"/>
        </w:rPr>
        <w:t>)</w:t>
      </w:r>
      <w:r w:rsidRPr="007420CA">
        <w:rPr>
          <w:rFonts w:cs="Arial"/>
          <w:szCs w:val="24"/>
        </w:rPr>
        <w:t>,</w:t>
      </w:r>
      <w:r w:rsidRPr="00155982">
        <w:rPr>
          <w:rFonts w:cs="Arial"/>
          <w:szCs w:val="24"/>
        </w:rPr>
        <w:t xml:space="preserve"> а также заключения правового управления Тюменской областной Думы, управления по экономике и финансам</w:t>
      </w:r>
      <w:proofErr w:type="gramEnd"/>
      <w:r w:rsidRPr="00155982">
        <w:rPr>
          <w:rFonts w:cs="Arial"/>
          <w:szCs w:val="24"/>
        </w:rPr>
        <w:t xml:space="preserve"> Тюменской областной Думы</w:t>
      </w:r>
      <w:r w:rsidRPr="00CA4A5C">
        <w:rPr>
          <w:rFonts w:cs="Arial"/>
          <w:szCs w:val="24"/>
        </w:rPr>
        <w:t>, информацию управления по обеспечению информационной политики Тюменской областной Думы</w:t>
      </w:r>
      <w:r w:rsidRPr="00155982">
        <w:rPr>
          <w:rFonts w:cs="Arial"/>
          <w:szCs w:val="24"/>
        </w:rPr>
        <w:t xml:space="preserve">, заключение Правительства Тюменской области </w:t>
      </w:r>
      <w:r>
        <w:rPr>
          <w:rFonts w:cs="Arial"/>
          <w:szCs w:val="24"/>
        </w:rPr>
        <w:t>(</w:t>
      </w:r>
      <w:r w:rsidRPr="00155982">
        <w:rPr>
          <w:rFonts w:cs="Arial"/>
          <w:szCs w:val="24"/>
        </w:rPr>
        <w:t xml:space="preserve">письмо от </w:t>
      </w:r>
      <w:r w:rsidR="00203758">
        <w:rPr>
          <w:rFonts w:cs="Arial"/>
          <w:sz w:val="23"/>
          <w:szCs w:val="23"/>
        </w:rPr>
        <w:t>(</w:t>
      </w:r>
      <w:r w:rsidR="00203758" w:rsidRPr="005322F5">
        <w:rPr>
          <w:rFonts w:cs="Arial"/>
          <w:i/>
          <w:sz w:val="23"/>
          <w:szCs w:val="23"/>
        </w:rPr>
        <w:t>дата</w:t>
      </w:r>
      <w:r w:rsidR="00203758">
        <w:rPr>
          <w:rFonts w:cs="Arial"/>
          <w:sz w:val="23"/>
          <w:szCs w:val="23"/>
        </w:rPr>
        <w:t>)</w:t>
      </w:r>
      <w:r w:rsidR="00203758" w:rsidRPr="000F1F64">
        <w:rPr>
          <w:rFonts w:cs="Arial"/>
          <w:sz w:val="23"/>
          <w:szCs w:val="23"/>
        </w:rPr>
        <w:t xml:space="preserve"> № </w:t>
      </w:r>
      <w:r w:rsidR="00203758">
        <w:rPr>
          <w:rFonts w:cs="Arial"/>
          <w:sz w:val="23"/>
          <w:szCs w:val="23"/>
        </w:rPr>
        <w:t>(</w:t>
      </w:r>
      <w:r w:rsidR="00203758" w:rsidRPr="005322F5">
        <w:rPr>
          <w:rFonts w:cs="Arial"/>
          <w:i/>
          <w:sz w:val="23"/>
          <w:szCs w:val="23"/>
        </w:rPr>
        <w:t>номер</w:t>
      </w:r>
      <w:r w:rsidR="00203758">
        <w:rPr>
          <w:rFonts w:cs="Arial"/>
          <w:sz w:val="23"/>
          <w:szCs w:val="23"/>
        </w:rPr>
        <w:t>)</w:t>
      </w:r>
      <w:r w:rsidRPr="00155982">
        <w:rPr>
          <w:rFonts w:cs="Arial"/>
          <w:szCs w:val="24"/>
        </w:rPr>
        <w:t xml:space="preserve">), руководствуясь статьями </w:t>
      </w:r>
      <w:r w:rsidRPr="00B73003">
        <w:rPr>
          <w:rFonts w:cs="Arial"/>
          <w:szCs w:val="24"/>
        </w:rPr>
        <w:t>17, 34 и 140</w:t>
      </w:r>
      <w:r w:rsidRPr="00155982">
        <w:rPr>
          <w:rFonts w:cs="Arial"/>
          <w:szCs w:val="24"/>
        </w:rPr>
        <w:t xml:space="preserve"> Регламента Тюменской областной Думы, комитет</w:t>
      </w:r>
      <w:r>
        <w:rPr>
          <w:rFonts w:cs="Arial"/>
          <w:szCs w:val="24"/>
        </w:rPr>
        <w:t xml:space="preserve"> </w:t>
      </w:r>
      <w:r w:rsidRPr="00692309">
        <w:rPr>
          <w:rFonts w:cs="Arial"/>
          <w:szCs w:val="24"/>
        </w:rPr>
        <w:t>(постоянная комиссия)</w:t>
      </w:r>
      <w:r w:rsidRPr="00C21EB2">
        <w:rPr>
          <w:rFonts w:cs="Arial"/>
          <w:szCs w:val="24"/>
        </w:rPr>
        <w:t xml:space="preserve"> </w:t>
      </w:r>
      <w:r w:rsidRPr="00155982">
        <w:rPr>
          <w:rFonts w:cs="Arial"/>
          <w:szCs w:val="24"/>
        </w:rPr>
        <w:t>РЕШИ</w:t>
      </w:r>
      <w:proofErr w:type="gramStart"/>
      <w:r w:rsidRPr="00155982">
        <w:rPr>
          <w:rFonts w:cs="Arial"/>
          <w:szCs w:val="24"/>
        </w:rPr>
        <w:t>Л</w:t>
      </w:r>
      <w:r>
        <w:rPr>
          <w:rFonts w:cs="Arial"/>
          <w:szCs w:val="24"/>
        </w:rPr>
        <w:t>(</w:t>
      </w:r>
      <w:proofErr w:type="gramEnd"/>
      <w:r w:rsidR="00B04EDA">
        <w:rPr>
          <w:rFonts w:cs="Arial"/>
          <w:szCs w:val="24"/>
        </w:rPr>
        <w:t>А</w:t>
      </w:r>
      <w:r>
        <w:rPr>
          <w:rFonts w:cs="Arial"/>
          <w:szCs w:val="24"/>
        </w:rPr>
        <w:t>)</w:t>
      </w:r>
      <w:r w:rsidRPr="00155982">
        <w:rPr>
          <w:rFonts w:cs="Arial"/>
          <w:szCs w:val="24"/>
        </w:rPr>
        <w:t>:</w:t>
      </w:r>
    </w:p>
    <w:p w:rsidR="00860903" w:rsidRPr="00155982" w:rsidRDefault="00860903" w:rsidP="00860903">
      <w:pPr>
        <w:jc w:val="both"/>
        <w:rPr>
          <w:rFonts w:cs="Arial"/>
          <w:szCs w:val="24"/>
        </w:rPr>
      </w:pPr>
    </w:p>
    <w:p w:rsidR="00860903" w:rsidRPr="00155982" w:rsidRDefault="00860903" w:rsidP="00860903">
      <w:pPr>
        <w:jc w:val="both"/>
        <w:rPr>
          <w:rFonts w:cs="Arial"/>
          <w:szCs w:val="24"/>
        </w:rPr>
      </w:pPr>
      <w:r w:rsidRPr="00155982">
        <w:rPr>
          <w:rFonts w:cs="Arial"/>
          <w:szCs w:val="24"/>
        </w:rPr>
        <w:tab/>
        <w:t>1. Рекомендовать С</w:t>
      </w:r>
      <w:r>
        <w:rPr>
          <w:rFonts w:cs="Arial"/>
          <w:szCs w:val="24"/>
        </w:rPr>
        <w:t>овету Тюменской областной Думы п</w:t>
      </w:r>
      <w:r w:rsidRPr="00155982">
        <w:rPr>
          <w:rFonts w:cs="Arial"/>
          <w:szCs w:val="24"/>
        </w:rPr>
        <w:t xml:space="preserve">оддержать проект федерального закона </w:t>
      </w:r>
      <w:r>
        <w:rPr>
          <w:rFonts w:cs="Arial"/>
          <w:szCs w:val="24"/>
        </w:rPr>
        <w:t xml:space="preserve">№ </w:t>
      </w:r>
      <w:r w:rsidRPr="00C21EB2">
        <w:rPr>
          <w:rFonts w:cs="Arial"/>
          <w:szCs w:val="24"/>
        </w:rPr>
        <w:t>(</w:t>
      </w:r>
      <w:r>
        <w:rPr>
          <w:rFonts w:cs="Arial"/>
          <w:i/>
          <w:szCs w:val="24"/>
        </w:rPr>
        <w:t>номер</w:t>
      </w:r>
      <w:r w:rsidRPr="00C21EB2">
        <w:rPr>
          <w:rFonts w:cs="Arial"/>
          <w:szCs w:val="24"/>
        </w:rPr>
        <w:t>)</w:t>
      </w:r>
      <w:r w:rsidRPr="00155982">
        <w:rPr>
          <w:rFonts w:cs="Arial"/>
          <w:i/>
          <w:szCs w:val="24"/>
        </w:rPr>
        <w:t xml:space="preserve"> </w:t>
      </w:r>
      <w:r w:rsidRPr="00B04EDA">
        <w:rPr>
          <w:rFonts w:cs="Arial"/>
          <w:szCs w:val="24"/>
        </w:rPr>
        <w:t>«</w:t>
      </w:r>
      <w:r w:rsidR="00692309">
        <w:rPr>
          <w:rFonts w:cs="Arial"/>
          <w:i/>
          <w:szCs w:val="24"/>
        </w:rPr>
        <w:t>Н</w:t>
      </w:r>
      <w:r w:rsidRPr="00155982">
        <w:rPr>
          <w:rFonts w:cs="Arial"/>
          <w:i/>
          <w:szCs w:val="24"/>
        </w:rPr>
        <w:t>аименование</w:t>
      </w:r>
      <w:r w:rsidR="00692309" w:rsidRPr="00B04EDA">
        <w:rPr>
          <w:rFonts w:cs="Arial"/>
          <w:szCs w:val="24"/>
        </w:rPr>
        <w:t>»</w:t>
      </w:r>
      <w:r>
        <w:rPr>
          <w:rFonts w:cs="Arial"/>
          <w:i/>
          <w:szCs w:val="24"/>
        </w:rPr>
        <w:t>.</w:t>
      </w:r>
    </w:p>
    <w:p w:rsidR="00860903" w:rsidRPr="00155982" w:rsidRDefault="00860903" w:rsidP="00860903">
      <w:pPr>
        <w:ind w:firstLine="708"/>
        <w:jc w:val="both"/>
        <w:rPr>
          <w:rFonts w:cs="Arial"/>
          <w:szCs w:val="24"/>
        </w:rPr>
      </w:pPr>
      <w:r w:rsidRPr="00155982">
        <w:rPr>
          <w:rFonts w:cs="Arial"/>
          <w:szCs w:val="24"/>
        </w:rPr>
        <w:t>2. Направить настояще</w:t>
      </w:r>
      <w:r>
        <w:rPr>
          <w:rFonts w:cs="Arial"/>
          <w:szCs w:val="24"/>
        </w:rPr>
        <w:t>е</w:t>
      </w:r>
      <w:r w:rsidRPr="00155982">
        <w:rPr>
          <w:rFonts w:cs="Arial"/>
          <w:szCs w:val="24"/>
        </w:rPr>
        <w:t xml:space="preserve"> решени</w:t>
      </w:r>
      <w:r>
        <w:rPr>
          <w:rFonts w:cs="Arial"/>
          <w:szCs w:val="24"/>
        </w:rPr>
        <w:t>е</w:t>
      </w:r>
      <w:r w:rsidRPr="00155982">
        <w:rPr>
          <w:rFonts w:cs="Arial"/>
          <w:szCs w:val="24"/>
        </w:rPr>
        <w:t xml:space="preserve"> в Совет Тюменской областной Думы.</w:t>
      </w:r>
    </w:p>
    <w:p w:rsidR="00860903" w:rsidRDefault="00860903" w:rsidP="00860903">
      <w:pPr>
        <w:jc w:val="both"/>
        <w:rPr>
          <w:rFonts w:cs="Arial"/>
          <w:szCs w:val="24"/>
        </w:rPr>
      </w:pPr>
    </w:p>
    <w:p w:rsidR="006A5436" w:rsidRPr="0070639B" w:rsidRDefault="006A5436" w:rsidP="00860903">
      <w:pPr>
        <w:jc w:val="both"/>
        <w:rPr>
          <w:rFonts w:cs="Arial"/>
          <w:szCs w:val="24"/>
        </w:rPr>
      </w:pPr>
      <w:bookmarkStart w:id="0" w:name="_GoBack"/>
      <w:bookmarkEnd w:id="0"/>
    </w:p>
    <w:p w:rsidR="00860903" w:rsidRDefault="003A6F45" w:rsidP="00860903">
      <w:pPr>
        <w:jc w:val="both"/>
        <w:rPr>
          <w:rFonts w:cs="Arial"/>
          <w:i/>
          <w:szCs w:val="24"/>
        </w:rPr>
      </w:pPr>
      <w:r>
        <w:rPr>
          <w:rFonts w:cs="Arial"/>
          <w:i/>
          <w:szCs w:val="24"/>
        </w:rPr>
        <w:t>Вариант:</w:t>
      </w:r>
    </w:p>
    <w:p w:rsidR="003A6F45" w:rsidRDefault="003A6F45" w:rsidP="00860903">
      <w:pPr>
        <w:jc w:val="both"/>
        <w:rPr>
          <w:rFonts w:cs="Arial"/>
          <w:i/>
          <w:szCs w:val="24"/>
        </w:rPr>
      </w:pPr>
    </w:p>
    <w:p w:rsidR="003A6F45" w:rsidRPr="003A6F45" w:rsidRDefault="003A6F45" w:rsidP="0086090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ab/>
        <w:t>1. Рекомендовать Совету Тюменской областной Думы поддержать проект федерального закона № (</w:t>
      </w:r>
      <w:r>
        <w:rPr>
          <w:rFonts w:cs="Arial"/>
          <w:i/>
          <w:szCs w:val="24"/>
        </w:rPr>
        <w:t>номер</w:t>
      </w:r>
      <w:r>
        <w:rPr>
          <w:rFonts w:cs="Arial"/>
          <w:szCs w:val="24"/>
        </w:rPr>
        <w:t>)</w:t>
      </w:r>
      <w:r>
        <w:rPr>
          <w:rFonts w:cs="Arial"/>
          <w:i/>
          <w:szCs w:val="24"/>
        </w:rPr>
        <w:t xml:space="preserve"> </w:t>
      </w:r>
      <w:r>
        <w:rPr>
          <w:rFonts w:cs="Arial"/>
          <w:szCs w:val="24"/>
        </w:rPr>
        <w:t>«</w:t>
      </w:r>
      <w:r>
        <w:rPr>
          <w:rFonts w:cs="Arial"/>
          <w:i/>
          <w:szCs w:val="24"/>
        </w:rPr>
        <w:t>Наименование</w:t>
      </w:r>
      <w:r>
        <w:rPr>
          <w:rFonts w:cs="Arial"/>
          <w:szCs w:val="24"/>
        </w:rPr>
        <w:t xml:space="preserve">» </w:t>
      </w:r>
      <w:r>
        <w:rPr>
          <w:rFonts w:eastAsia="Calibri" w:cs="Arial"/>
          <w:szCs w:val="24"/>
          <w:lang w:eastAsia="en-US"/>
        </w:rPr>
        <w:t>с учетом предложений, содержащихся в отзыве Тюменской областной Думы.</w:t>
      </w:r>
    </w:p>
    <w:p w:rsidR="003A6F45" w:rsidRDefault="003A6F45" w:rsidP="003A6F45">
      <w:pPr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>2. Направить настоящее решение в Совет Тюменской областной Думы.</w:t>
      </w:r>
    </w:p>
    <w:p w:rsidR="00860903" w:rsidRDefault="00860903" w:rsidP="00860903">
      <w:pPr>
        <w:jc w:val="both"/>
        <w:rPr>
          <w:rFonts w:cs="Arial"/>
          <w:szCs w:val="24"/>
        </w:rPr>
      </w:pPr>
    </w:p>
    <w:p w:rsidR="003A6F45" w:rsidRDefault="003A6F45" w:rsidP="00860903">
      <w:pPr>
        <w:jc w:val="both"/>
        <w:rPr>
          <w:rFonts w:cs="Arial"/>
          <w:szCs w:val="24"/>
        </w:rPr>
      </w:pPr>
    </w:p>
    <w:p w:rsidR="003A6F45" w:rsidRPr="0070639B" w:rsidRDefault="003A6F45" w:rsidP="00860903">
      <w:pPr>
        <w:jc w:val="both"/>
        <w:rPr>
          <w:rFonts w:cs="Arial"/>
          <w:szCs w:val="24"/>
        </w:rPr>
      </w:pPr>
    </w:p>
    <w:p w:rsidR="00236822" w:rsidRDefault="00860903" w:rsidP="00860903">
      <w:r>
        <w:t xml:space="preserve">Председатель комитета </w:t>
      </w:r>
      <w:r>
        <w:tab/>
      </w:r>
      <w:r w:rsidRPr="00692309">
        <w:rPr>
          <w:rFonts w:cs="Arial"/>
        </w:rPr>
        <w:t>(постоянной комиссии)</w:t>
      </w:r>
      <w:r w:rsidRPr="00692309">
        <w:tab/>
      </w:r>
      <w:r>
        <w:tab/>
        <w:t xml:space="preserve">                И.О. Фамилия</w:t>
      </w:r>
    </w:p>
    <w:sectPr w:rsidR="00236822" w:rsidSect="003E44FB">
      <w:footerReference w:type="default" r:id="rId9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03" w:rsidRDefault="00860903" w:rsidP="00860903">
      <w:r>
        <w:separator/>
      </w:r>
    </w:p>
  </w:endnote>
  <w:endnote w:type="continuationSeparator" w:id="0">
    <w:p w:rsidR="00860903" w:rsidRDefault="00860903" w:rsidP="0086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903" w:rsidRPr="005B1967" w:rsidRDefault="00860903" w:rsidP="00860903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860903" w:rsidRPr="00860903" w:rsidRDefault="00860903" w:rsidP="00860903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03" w:rsidRDefault="00860903" w:rsidP="00860903">
      <w:r>
        <w:separator/>
      </w:r>
    </w:p>
  </w:footnote>
  <w:footnote w:type="continuationSeparator" w:id="0">
    <w:p w:rsidR="00860903" w:rsidRDefault="00860903" w:rsidP="00860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36"/>
    <w:rsid w:val="00097038"/>
    <w:rsid w:val="00203758"/>
    <w:rsid w:val="003A6F45"/>
    <w:rsid w:val="003C7C36"/>
    <w:rsid w:val="003E44FB"/>
    <w:rsid w:val="006560FC"/>
    <w:rsid w:val="00692309"/>
    <w:rsid w:val="006A5436"/>
    <w:rsid w:val="0070639B"/>
    <w:rsid w:val="00776D61"/>
    <w:rsid w:val="007F3D68"/>
    <w:rsid w:val="00860903"/>
    <w:rsid w:val="00B04EDA"/>
    <w:rsid w:val="00D26927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0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0903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0903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09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090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8609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23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30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3A6F45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A6F45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A6F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0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0903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0903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09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090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8609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23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30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3A6F45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A6F45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A6F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4421-5442-47BB-A4BC-37F71370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2024-06-11T10:22:00Z</cp:lastPrinted>
  <dcterms:created xsi:type="dcterms:W3CDTF">2024-06-20T11:38:00Z</dcterms:created>
  <dcterms:modified xsi:type="dcterms:W3CDTF">2024-06-26T06:24:00Z</dcterms:modified>
</cp:coreProperties>
</file>